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D655F" w14:textId="77777777" w:rsidR="00400335" w:rsidRDefault="00400335" w:rsidP="007572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</w:pPr>
    </w:p>
    <w:p w14:paraId="6859F8F2" w14:textId="77777777" w:rsidR="00400335" w:rsidRDefault="00400335" w:rsidP="00400335">
      <w:pPr>
        <w:pBdr>
          <w:bottom w:val="single" w:sz="12" w:space="1" w:color="auto"/>
        </w:pBdr>
        <w:spacing w:line="25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ДЕТСКА ГРАДИНА №99 „БРЕЗИЧКА“</w:t>
      </w:r>
    </w:p>
    <w:p w14:paraId="5EB042F0" w14:textId="77777777" w:rsidR="00400335" w:rsidRDefault="00400335" w:rsidP="004003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4E806" w14:textId="018167E1" w:rsidR="00400335" w:rsidRDefault="00400335" w:rsidP="004003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0C95F4E" wp14:editId="50DE76D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76300" cy="969645"/>
            <wp:effectExtent l="0" t="0" r="0" b="1905"/>
            <wp:wrapThrough wrapText="bothSides">
              <wp:wrapPolygon edited="0">
                <wp:start x="0" y="0"/>
                <wp:lineTo x="0" y="21218"/>
                <wp:lineTo x="21130" y="21218"/>
                <wp:lineTo x="21130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гр</w:t>
      </w:r>
      <w:r>
        <w:rPr>
          <w:rFonts w:ascii="Times New Roman" w:eastAsia="Times New Roman" w:hAnsi="Times New Roman" w:cs="Times New Roman"/>
        </w:rPr>
        <w:t>. София, район „Красно село, ул. „Битоля“№27</w:t>
      </w:r>
    </w:p>
    <w:p w14:paraId="76460B2A" w14:textId="77777777" w:rsidR="00400335" w:rsidRDefault="00400335" w:rsidP="00400335">
      <w:pPr>
        <w:spacing w:after="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тел.02/8585037, факс 02/8590112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brezichka99@abv.bg</w:t>
      </w:r>
      <w:r>
        <w:rPr>
          <w:rFonts w:ascii="Calibri" w:eastAsia="Times New Roman" w:hAnsi="Calibri" w:cs="Times New Roman"/>
        </w:rPr>
        <w:t xml:space="preserve">                                         </w:t>
      </w:r>
    </w:p>
    <w:p w14:paraId="7827340E" w14:textId="77777777" w:rsidR="00400335" w:rsidRDefault="00400335" w:rsidP="00400335">
      <w:pPr>
        <w:spacing w:line="254" w:lineRule="auto"/>
        <w:rPr>
          <w:rFonts w:eastAsiaTheme="minorEastAsia"/>
        </w:rPr>
      </w:pPr>
    </w:p>
    <w:p w14:paraId="1304E936" w14:textId="77777777" w:rsidR="00400335" w:rsidRDefault="00400335" w:rsidP="00400335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3E73744A" w14:textId="77777777" w:rsidR="00400335" w:rsidRDefault="00400335" w:rsidP="00400335"/>
    <w:p w14:paraId="14378FE4" w14:textId="77777777" w:rsidR="00400335" w:rsidRDefault="00400335" w:rsidP="007572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</w:pPr>
    </w:p>
    <w:p w14:paraId="046DD8B6" w14:textId="77777777" w:rsidR="00400335" w:rsidRDefault="00400335" w:rsidP="007572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</w:pPr>
    </w:p>
    <w:p w14:paraId="2297C2EB" w14:textId="77777777" w:rsidR="00400335" w:rsidRDefault="00400335" w:rsidP="007572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</w:pPr>
    </w:p>
    <w:p w14:paraId="0CAC683C" w14:textId="77777777" w:rsidR="00400335" w:rsidRDefault="00400335" w:rsidP="007572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</w:pPr>
    </w:p>
    <w:p w14:paraId="0D3930F1" w14:textId="331D78B4" w:rsidR="00757240" w:rsidRPr="00757240" w:rsidRDefault="00757240" w:rsidP="007572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>П О Л И Т И К А</w:t>
      </w:r>
    </w:p>
    <w:p w14:paraId="66173915" w14:textId="41377FD7" w:rsidR="00757240" w:rsidRPr="00757240" w:rsidRDefault="00240CA9" w:rsidP="007572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за з</w:t>
      </w:r>
      <w:r w:rsidR="00A220C8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ащита на личните данни на ДГ</w:t>
      </w:r>
      <w:r w:rsidR="00400335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№99“Брезичка“ </w:t>
      </w:r>
    </w:p>
    <w:p w14:paraId="0C54E2D4" w14:textId="77777777" w:rsidR="00757240" w:rsidRDefault="00757240" w:rsidP="007572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съгласно Регламент (ЕС) 2016/679 и </w:t>
      </w:r>
    </w:p>
    <w:p w14:paraId="23F5C8ED" w14:textId="2F8E9318" w:rsidR="00757240" w:rsidRDefault="00757240" w:rsidP="007572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Закона за защита на личните данни (ЗЗЛД).</w:t>
      </w:r>
    </w:p>
    <w:p w14:paraId="0BADBC6A" w14:textId="77777777" w:rsidR="00757240" w:rsidRPr="00757240" w:rsidRDefault="00757240" w:rsidP="007572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</w:p>
    <w:p w14:paraId="2729EDF6" w14:textId="5FA1817F" w:rsidR="00757240" w:rsidRPr="00757240" w:rsidRDefault="00A220C8" w:rsidP="00A220C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</w:t>
      </w:r>
      <w:r w:rsidR="00400335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ДГ №99“Брезичка“ , 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като администратор на лични данни, обработва само законно събрани лични данни, необходими за конкретни, точно определени и законни цели – обучение, възп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итание и социализация на децата в предучилищна възраст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, нормативно установени в чл. 3 на ЗПУО и чл.</w:t>
      </w:r>
      <w:r w:rsidR="00757240"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bg-BG"/>
        </w:rPr>
        <w:t xml:space="preserve"> 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9 на Наредба № 8/11.08.2016 г. на МОН за информацията и документите за системата на предучилищното и училищно образование</w:t>
      </w:r>
      <w:r w:rsidR="00843C86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, както и лични данни свързани с трудовите  правоот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ношения на работещите в детското</w:t>
      </w:r>
      <w:r w:rsidR="00843C86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заведение,както и такива данни   свързани с гражданскоправни отношения.</w:t>
      </w:r>
    </w:p>
    <w:p w14:paraId="0E9AC33F" w14:textId="48215D04" w:rsidR="00757240" w:rsidRPr="00757240" w:rsidRDefault="00A220C8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Детското</w:t>
      </w:r>
      <w:r w:rsidR="003F1F49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заведение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спазва принципа за забрана на обработване на специални категории данни съгласно чл. 5, ал. 1 от ЗЗЛД (разкриване на расов или етнически произход; разкриване на политически, религиозни или философски убеждения; членство в политически партии или организации; сдружения с религиозни, философски, политически или синдикални цели; лични данни, които се отнасят до здравето, сексуалния живот или до човешкия геном)</w:t>
      </w:r>
    </w:p>
    <w:p w14:paraId="6241094C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>С каква цел обработваме личните данни и на какви правни основания?</w:t>
      </w:r>
    </w:p>
    <w:p w14:paraId="740E9866" w14:textId="5CC97470" w:rsidR="00757240" w:rsidRPr="00757240" w:rsidRDefault="00A220C8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Детското заведение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обработва личните данни само за целите, за които са събрани, и не ги използва за други цели. Тези цели са изцяло свързани с организиране на учебния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и възпитателния 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процес, подпомагане на обучението, издаване на документи, отговарящи на държавните изисквания.</w:t>
      </w:r>
    </w:p>
    <w:p w14:paraId="2F511A73" w14:textId="77777777" w:rsidR="00A220C8" w:rsidRDefault="00A220C8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lastRenderedPageBreak/>
        <w:t xml:space="preserve">Като 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институция ние имаме зако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ново задължение да поддържаме документация, относима към предучилищното образование.</w:t>
      </w:r>
    </w:p>
    <w:p w14:paraId="6EF9818E" w14:textId="408C977F" w:rsidR="00757240" w:rsidRPr="00757240" w:rsidRDefault="00757240" w:rsidP="00A220C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Тези документи имат задължителни атрибути и по закон съдържат по-голям набор от лични данни като: ЕГН, дата и място на раждане, постоянен адрес, снимка и др.</w:t>
      </w:r>
      <w:r w:rsidR="00A220C8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В детското</w:t>
      </w:r>
      <w:r w:rsidR="00D41FBD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заведение се </w:t>
      </w:r>
      <w:r w:rsidR="00843C86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обработват и лични данни на педагогическия и неп</w:t>
      </w:r>
      <w:r w:rsidR="00A220C8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едагогически персонал.</w:t>
      </w:r>
      <w:r w:rsidR="00A220C8" w:rsidRPr="00B85AEC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bg-BG"/>
        </w:rPr>
        <w:t>В детското</w:t>
      </w:r>
      <w:r w:rsidR="00843C86" w:rsidRPr="00B85AEC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bg-BG"/>
        </w:rPr>
        <w:t xml:space="preserve"> заведение има изградена система за видеонаблюдение</w:t>
      </w:r>
      <w:r w:rsidR="00D41FBD" w:rsidRPr="00B85AEC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bg-BG"/>
        </w:rPr>
        <w:t>, за което има поставени указателни табели.Видеонаблюдението е изградено с оглед опазван</w:t>
      </w:r>
      <w:r w:rsidR="00A220C8" w:rsidRPr="00B85AEC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bg-BG"/>
        </w:rPr>
        <w:t xml:space="preserve">е живота и здравето </w:t>
      </w:r>
      <w:r w:rsidR="00A220C8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на децата</w:t>
      </w:r>
      <w:r w:rsidR="004A3F3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и персонала</w:t>
      </w:r>
      <w:r w:rsidR="00A220C8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, </w:t>
      </w:r>
      <w:r w:rsidR="004A3F3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както и за осъществяване на контрол н</w:t>
      </w:r>
      <w:r w:rsidR="00A220C8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а трудовата дисциплина</w:t>
      </w:r>
      <w:r w:rsidR="004A3F3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.При възникване на трудовоправни спорове видеозаписите могат да бъдат и</w:t>
      </w:r>
      <w:r w:rsidR="00521C12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зползвани от детското</w:t>
      </w:r>
      <w:r w:rsidR="004A3F3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заведение въз основа на неговия легитимен интерес , в рамките на административн</w:t>
      </w:r>
      <w:bookmarkStart w:id="0" w:name="_GoBack"/>
      <w:bookmarkEnd w:id="0"/>
      <w:r w:rsidR="004A3F37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и и съдебни производства.</w:t>
      </w:r>
    </w:p>
    <w:p w14:paraId="74EC1234" w14:textId="2B86A28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</w:p>
    <w:p w14:paraId="1F834B34" w14:textId="1727D9E4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Вашите данни като адрес, телефонен номер и електронната поща, са необходи</w:t>
      </w:r>
      <w:r w:rsidR="000977FD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ми за комуникацията на детското заведение със семейството на детето</w:t>
      </w: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.</w:t>
      </w:r>
    </w:p>
    <w:p w14:paraId="0AE8DC8A" w14:textId="7E79F5CC" w:rsidR="00757240" w:rsidRPr="00757240" w:rsidRDefault="000977FD" w:rsidP="000977F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B85AEC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bg-BG"/>
        </w:rPr>
        <w:t xml:space="preserve"> Детското заведение</w:t>
      </w:r>
      <w:r w:rsidR="00757240" w:rsidRPr="00B85AEC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bg-BG"/>
        </w:rPr>
        <w:t xml:space="preserve"> има задължение да осигурява сигурността и безопасно</w:t>
      </w:r>
      <w:r w:rsidRPr="00B85AEC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bg-BG"/>
        </w:rPr>
        <w:t>стта на територията си,</w:t>
      </w:r>
      <w:r w:rsidR="00757240" w:rsidRPr="00B85AEC">
        <w:rPr>
          <w:rFonts w:ascii="Times New Roman" w:eastAsia="Times New Roman" w:hAnsi="Times New Roman" w:cs="Times New Roman"/>
          <w:color w:val="7B7B7B" w:themeColor="accent3" w:themeShade="BF"/>
          <w:sz w:val="28"/>
          <w:szCs w:val="28"/>
          <w:lang w:eastAsia="bg-BG"/>
        </w:rPr>
        <w:t xml:space="preserve"> което включва и заснемането на изображения чрез системата за видеонаблюдение. 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При необходимост ще бъдем длъжни да споделим тази информация с правоохранителните органи.</w:t>
      </w:r>
    </w:p>
    <w:p w14:paraId="7476D0E0" w14:textId="77777777" w:rsidR="0031097D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При</w:t>
      </w:r>
      <w:r w:rsidR="000977FD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никакви обстоятелства детското заведение</w:t>
      </w:r>
    </w:p>
    <w:p w14:paraId="22615B06" w14:textId="1FDCBCA7" w:rsidR="00757240" w:rsidRPr="00757240" w:rsidRDefault="0031097D" w:rsidP="0031097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         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няма да разкрива информация или данни, които:</w:t>
      </w:r>
    </w:p>
    <w:p w14:paraId="0BEDB433" w14:textId="77777777" w:rsidR="00757240" w:rsidRPr="00757240" w:rsidRDefault="00757240" w:rsidP="00757240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биха причинили вреда на детето</w:t>
      </w:r>
    </w:p>
    <w:p w14:paraId="3926B2CA" w14:textId="77777777" w:rsidR="00757240" w:rsidRPr="00757240" w:rsidRDefault="00757240" w:rsidP="00757240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биха посочвали, че детето е или е било обект на злоупотреба или има риск от това, освен когато разкриването не би било в най-добрия интерес на детето</w:t>
      </w:r>
    </w:p>
    <w:p w14:paraId="1CA5B3F2" w14:textId="01700CA6" w:rsidR="00757240" w:rsidRPr="00757240" w:rsidRDefault="00757240" w:rsidP="00757240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биха позволили друго лице да бъде идентифицирано, освен ак</w:t>
      </w:r>
      <w:r w:rsidR="003344B4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о лицето е служител на детското заведение </w:t>
      </w: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или лицето не е дало съгласие, или е разумно в обстоятелствата да се разкрие информацията без съгласието. Изключението от разкриването не се прилага, ако информацията може да бъде редактирана така, че името или идентификационните данни на лицето да бъдат премахнати</w:t>
      </w:r>
    </w:p>
    <w:p w14:paraId="1BF5061C" w14:textId="60ACFE93" w:rsidR="00757240" w:rsidRPr="00757240" w:rsidRDefault="00757240" w:rsidP="00757240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биха били под формата на справка, </w:t>
      </w:r>
      <w:r w:rsidR="003344B4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дадена на друго детско заведение</w:t>
      </w: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или друго място за обучение и обучение, по</w:t>
      </w:r>
      <w:r w:rsidR="003344B4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тенциалния работодател на родителите на детето</w:t>
      </w: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или друго лице</w:t>
      </w:r>
      <w:r w:rsidR="003344B4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.</w:t>
      </w:r>
    </w:p>
    <w:p w14:paraId="21F826AE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>Какви са нашите задължения като администратор на лични данни?</w:t>
      </w:r>
    </w:p>
    <w:p w14:paraId="47F0B821" w14:textId="77777777" w:rsidR="00757240" w:rsidRPr="00757240" w:rsidRDefault="00757240" w:rsidP="00757240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да защитаваме личните данни чрез подходящи мерки за сигурност;</w:t>
      </w:r>
    </w:p>
    <w:p w14:paraId="78D4986F" w14:textId="77777777" w:rsidR="00757240" w:rsidRPr="00757240" w:rsidRDefault="00757240" w:rsidP="00757240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да уведомяваме органите за нарушения на сигурността на личните данни;</w:t>
      </w:r>
    </w:p>
    <w:p w14:paraId="0EE8E159" w14:textId="77777777" w:rsidR="00757240" w:rsidRPr="00757240" w:rsidRDefault="00757240" w:rsidP="00757240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да документираме обработването на  личните данни;</w:t>
      </w:r>
    </w:p>
    <w:p w14:paraId="1719D319" w14:textId="3596F343" w:rsidR="00757240" w:rsidRDefault="00757240" w:rsidP="00757240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да водим подробни записи за дейностите по обработка на данните и получаване на съгласие</w:t>
      </w:r>
    </w:p>
    <w:p w14:paraId="7AFF1BD1" w14:textId="3ED74A3E" w:rsidR="004A3F37" w:rsidRDefault="004A3F37" w:rsidP="004A3F37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bg-BG"/>
        </w:rPr>
      </w:pPr>
      <w:r w:rsidRPr="004A3F37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bg-BG"/>
        </w:rPr>
        <w:t>Принципи</w:t>
      </w:r>
      <w:r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bg-BG"/>
        </w:rPr>
        <w:t>:</w:t>
      </w:r>
    </w:p>
    <w:p w14:paraId="6448096F" w14:textId="78BE2A68" w:rsidR="004A3F37" w:rsidRPr="004A3F37" w:rsidRDefault="004A3F37" w:rsidP="004A3F37">
      <w:pPr>
        <w:shd w:val="clear" w:color="auto" w:fill="FFFFFF"/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bg-BG"/>
        </w:rPr>
      </w:pPr>
    </w:p>
    <w:p w14:paraId="06350685" w14:textId="6F77E83F" w:rsidR="004A3F37" w:rsidRDefault="004A3F37" w:rsidP="004A3F3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    Законосъобразност</w:t>
      </w:r>
    </w:p>
    <w:p w14:paraId="6615AFB9" w14:textId="77777777" w:rsidR="004A3F37" w:rsidRDefault="004A3F37" w:rsidP="004A3F3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</w:p>
    <w:p w14:paraId="388F608E" w14:textId="77777777" w:rsidR="004A3F37" w:rsidRDefault="004A3F37" w:rsidP="004A3F3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</w:p>
    <w:p w14:paraId="502F2521" w14:textId="5E1E7DE0" w:rsidR="004A3F37" w:rsidRPr="005572CD" w:rsidRDefault="004A3F37" w:rsidP="0055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Идентифицира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законово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основание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преди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пристъпи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към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обработване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Законосъобразността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обработването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означава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пълно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съответствие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поведението</w:t>
      </w:r>
      <w:proofErr w:type="spellEnd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Администратора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само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със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специалните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разпоредби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актовете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защита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с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цялото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действащо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законодателство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Всяка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обработка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основава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валидно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правно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основание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което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може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бъде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:</w:t>
      </w:r>
    </w:p>
    <w:p w14:paraId="3BB048AB" w14:textId="4B663630" w:rsidR="004A3F37" w:rsidRPr="005572CD" w:rsidRDefault="004A3F37" w:rsidP="005572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Спазване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законово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задължение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което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прилага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спря</w:t>
      </w:r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мо</w:t>
      </w:r>
      <w:proofErr w:type="spellEnd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дейността</w:t>
      </w:r>
      <w:proofErr w:type="spellEnd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Администратора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;</w:t>
      </w:r>
    </w:p>
    <w:p w14:paraId="74E08E40" w14:textId="77777777" w:rsidR="004A3F37" w:rsidRPr="005572CD" w:rsidRDefault="004A3F37" w:rsidP="005572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Изпълнение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договор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който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физическото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лице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е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страна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или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предприемане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стъпки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искане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физическото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лице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преди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сключване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договор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регулиране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пред-договорни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отношения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);</w:t>
      </w:r>
    </w:p>
    <w:p w14:paraId="65BE2E0D" w14:textId="77777777" w:rsidR="004A3F37" w:rsidRPr="005572CD" w:rsidRDefault="004A3F37" w:rsidP="005572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Съгласие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субекта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една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или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повече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цели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;</w:t>
      </w:r>
    </w:p>
    <w:p w14:paraId="4BF98BDA" w14:textId="77777777" w:rsidR="004A3F37" w:rsidRPr="005572CD" w:rsidRDefault="004A3F37" w:rsidP="005572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Защита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жизненоважни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интереси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субекта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или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друго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физическо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лице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;</w:t>
      </w:r>
    </w:p>
    <w:p w14:paraId="3F770FF3" w14:textId="77777777" w:rsidR="004A3F37" w:rsidRPr="005572CD" w:rsidRDefault="004A3F37" w:rsidP="005572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Изпълнение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задача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обществен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интерес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;</w:t>
      </w:r>
    </w:p>
    <w:p w14:paraId="55ABAA61" w14:textId="6E3E0E6D" w:rsidR="004A3F37" w:rsidRPr="005572CD" w:rsidRDefault="004A3F37" w:rsidP="005572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Легит</w:t>
      </w:r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имен</w:t>
      </w:r>
      <w:proofErr w:type="spellEnd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интерес</w:t>
      </w:r>
      <w:proofErr w:type="spellEnd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D054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Администратора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освен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когато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пред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такива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интереси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преимущество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имат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интересите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или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основните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права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свободи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субекта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</w:p>
    <w:p w14:paraId="3FB10CCF" w14:textId="77777777" w:rsidR="001C3B6E" w:rsidRDefault="003344B4" w:rsidP="0042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Детското</w:t>
      </w:r>
      <w:proofErr w:type="spellEnd"/>
    </w:p>
    <w:p w14:paraId="27D46D5E" w14:textId="77777777" w:rsidR="001C3B6E" w:rsidRDefault="001C3B6E" w:rsidP="0042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CA6E1FE" w14:textId="77777777" w:rsidR="00641D42" w:rsidRDefault="00641D42" w:rsidP="0042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AE2EEFA" w14:textId="1D901CA0" w:rsidR="00425489" w:rsidRPr="005572CD" w:rsidRDefault="00425489" w:rsidP="00425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заведение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proofErr w:type="gram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качеството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си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работодател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във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дейността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по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сключване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изпълнение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трудови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договори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обработва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лични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персонала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приложимото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трудово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осигурително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данъчно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законодателство</w:t>
      </w:r>
      <w:proofErr w:type="spellEnd"/>
      <w:r w:rsidR="004A3F37"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A782804" w14:textId="36B22284" w:rsidR="004A3F37" w:rsidRPr="005572CD" w:rsidRDefault="004A3F37" w:rsidP="0055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57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Добросъвестност</w:t>
      </w:r>
      <w:proofErr w:type="spellEnd"/>
    </w:p>
    <w:p w14:paraId="4EA3FCB7" w14:textId="77777777" w:rsidR="004A3F37" w:rsidRPr="005572CD" w:rsidRDefault="004A3F37" w:rsidP="0055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Добросъвестно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е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такова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обработване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лицата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което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засяга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неоправдано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негативен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начин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субектите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като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изпълнява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в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пълно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съответствие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с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моралните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норми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правила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добрите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нрави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Всяка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информация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комуникация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във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връзка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с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обработването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трябва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бъде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лесно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достъпна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разбираема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използват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ясни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недвусмислени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формулировки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</w:p>
    <w:p w14:paraId="0422DB77" w14:textId="585FD182" w:rsidR="004A3F37" w:rsidRPr="005572CD" w:rsidRDefault="004A3F37" w:rsidP="005572C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Прозрачност</w:t>
      </w:r>
      <w:proofErr w:type="spellEnd"/>
    </w:p>
    <w:p w14:paraId="484A15AF" w14:textId="77777777" w:rsidR="004A3F37" w:rsidRPr="005572CD" w:rsidRDefault="004A3F37" w:rsidP="0055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Изпълнението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принципа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прозрачност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изисква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Администраторът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предоставя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определена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информация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субектите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необходима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във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всеки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конкретен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случай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всяка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конкретна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цел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разбираем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кратък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достъпен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субекта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начин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независимо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дали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получени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директно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субектите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или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други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източници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Принципът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прозрачност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гарантира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с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предоставяне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възможност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упражняване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правото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информираност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</w:t>
      </w:r>
      <w:proofErr w:type="gram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 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правото</w:t>
      </w:r>
      <w:proofErr w:type="spellEnd"/>
      <w:proofErr w:type="gram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достъп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. </w:t>
      </w:r>
    </w:p>
    <w:p w14:paraId="631F9FF0" w14:textId="77777777" w:rsidR="004A3F37" w:rsidRPr="005572CD" w:rsidRDefault="004A3F37" w:rsidP="004A3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Специфичната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информация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която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предоставя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субекта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данните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уведомлението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обработване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лични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включва</w:t>
      </w:r>
      <w:proofErr w:type="spellEnd"/>
      <w:r w:rsidRPr="005572CD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4F47A4A9" w14:textId="62D50543" w:rsidR="004A3F37" w:rsidRPr="005572CD" w:rsidRDefault="004A3F37" w:rsidP="005572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коит</w:t>
      </w:r>
      <w:r w:rsidR="00425489"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</w:t>
      </w:r>
      <w:proofErr w:type="spellEnd"/>
      <w:r w:rsidR="00425489"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25489"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идентифицират</w:t>
      </w:r>
      <w:proofErr w:type="spellEnd"/>
      <w:r w:rsidR="00425489"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25489"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Администраторът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;</w:t>
      </w:r>
    </w:p>
    <w:p w14:paraId="0A84C582" w14:textId="77777777" w:rsidR="004A3F37" w:rsidRPr="005572CD" w:rsidRDefault="004A3F37" w:rsidP="005572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Контактите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отговорния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служител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защита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;</w:t>
      </w:r>
    </w:p>
    <w:p w14:paraId="2299C519" w14:textId="77777777" w:rsidR="004A3F37" w:rsidRPr="005572CD" w:rsidRDefault="004A3F37" w:rsidP="005572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Целите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обработване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които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предназначени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както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правното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основание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това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;</w:t>
      </w:r>
    </w:p>
    <w:p w14:paraId="002B24C1" w14:textId="77777777" w:rsidR="004A3F37" w:rsidRPr="005572CD" w:rsidRDefault="004A3F37" w:rsidP="005572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Срокът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който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ще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бъдат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съхранявани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;</w:t>
      </w:r>
    </w:p>
    <w:p w14:paraId="122DBD55" w14:textId="77777777" w:rsidR="004A3F37" w:rsidRPr="005572CD" w:rsidRDefault="004A3F37" w:rsidP="005572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Упражняване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следните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права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от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субекта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–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поиска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достъп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коригиране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изтриване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право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„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бъдеш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забравен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“),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ограничаване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обработването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както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право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възражение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срещу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условията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или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липсата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условия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тяхното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упражняване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съгласно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правилата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ОРЗД;</w:t>
      </w:r>
    </w:p>
    <w:p w14:paraId="7FC528B6" w14:textId="77777777" w:rsidR="004A3F37" w:rsidRPr="005572CD" w:rsidRDefault="004A3F37" w:rsidP="005572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Категориите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;</w:t>
      </w:r>
    </w:p>
    <w:p w14:paraId="49B7DD96" w14:textId="77777777" w:rsidR="004A3F37" w:rsidRPr="005572CD" w:rsidRDefault="004A3F37" w:rsidP="005572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Получателите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или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категориите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получатели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;</w:t>
      </w:r>
    </w:p>
    <w:p w14:paraId="2DBC9F22" w14:textId="77777777" w:rsidR="004A3F37" w:rsidRPr="005572CD" w:rsidRDefault="004A3F37" w:rsidP="005572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Където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е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приложимо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прехвърляне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към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получател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в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трета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страна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извън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рамките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ЕС) и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дали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е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осигурено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необходимото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ниво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защита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;</w:t>
      </w:r>
    </w:p>
    <w:p w14:paraId="149EAA82" w14:textId="77777777" w:rsidR="00425489" w:rsidRPr="005572CD" w:rsidRDefault="004A3F37" w:rsidP="005572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Всякаква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допълнителна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информация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необходима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се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гарантира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добросъвестно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обработване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на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личните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данни</w:t>
      </w:r>
      <w:proofErr w:type="spellEnd"/>
      <w:r w:rsidRPr="005572CD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.</w:t>
      </w:r>
    </w:p>
    <w:p w14:paraId="54C42FA9" w14:textId="47017995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>Колко дълго съхраняваме личните Ви данни?</w:t>
      </w:r>
    </w:p>
    <w:p w14:paraId="05654E79" w14:textId="2618ADEA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Вашите лични данни се съхраняват за различни периоди от време, но само толкова дълго, колкото е необходимо за постигане на целите, за които сме ги събрали. Сроковете за съхранение на архиви с лични данни са определени със Закона за държавния </w:t>
      </w:r>
      <w:r w:rsidR="00C96CC6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архив, Закона за счетоводството,както и относимата нормативна уредба в системата на образованието.</w:t>
      </w: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След изтичане на този срок личните данни се унищожават по определения ред.</w:t>
      </w:r>
    </w:p>
    <w:p w14:paraId="43C6DF36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>На кого предоставяме личните данни ?</w:t>
      </w:r>
    </w:p>
    <w:p w14:paraId="3F6DE34C" w14:textId="1C9F652E" w:rsidR="00757240" w:rsidRPr="00757240" w:rsidRDefault="00400335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ДГ №99“Брезичка“ , 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има законово задължение да предоставя личните данни на:</w:t>
      </w:r>
    </w:p>
    <w:p w14:paraId="75B5BBCA" w14:textId="0C54C104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    </w:t>
      </w:r>
      <w:r w:rsidR="00C01CB6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РУО , </w:t>
      </w: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МОН</w:t>
      </w:r>
      <w:r w:rsidR="00C01CB6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 xml:space="preserve"> и отдел образование към съответната община.</w:t>
      </w:r>
    </w:p>
    <w:p w14:paraId="57F224C6" w14:textId="29534BD6" w:rsidR="00757240" w:rsidRPr="00757240" w:rsidRDefault="00527DBD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За изпълнение на дейности на НОИ, НАП и МВР при определени условия за предотвратяване на измама или престъпление</w:t>
      </w:r>
      <w:r w:rsidR="00C01CB6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.</w:t>
      </w:r>
    </w:p>
    <w:p w14:paraId="7F79AB73" w14:textId="1999EEAA" w:rsidR="00757240" w:rsidRPr="00757240" w:rsidRDefault="00527DBD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</w:t>
      </w:r>
      <w:r w:rsidR="00757240"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Съдебни органи, контролни органи, органи на местното самоуправление.</w:t>
      </w:r>
    </w:p>
    <w:p w14:paraId="79B34DB7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>Какви права имат лицата субект на лични данни?</w:t>
      </w:r>
    </w:p>
    <w:p w14:paraId="6EB957E5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 Информираност (във връзка с обработването на личните му данни от администратора);</w:t>
      </w:r>
    </w:p>
    <w:p w14:paraId="576DD41E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 Достъп до собствените си лични данни;</w:t>
      </w:r>
    </w:p>
    <w:p w14:paraId="2B6F5A57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 Коригиране (ако данните са неточни);</w:t>
      </w:r>
    </w:p>
    <w:p w14:paraId="69E99478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 Изтриване на личните данни (право „да бъдеш забравен“);</w:t>
      </w:r>
    </w:p>
    <w:p w14:paraId="40F1A9C4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 Ограничаване на обработването от страна на администратора;</w:t>
      </w:r>
    </w:p>
    <w:p w14:paraId="120AACCE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 Преносимост на личните данни между отделните администратори;</w:t>
      </w:r>
    </w:p>
    <w:p w14:paraId="3E942431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 Възражение спрямо обработването на негови лични данни;</w:t>
      </w:r>
    </w:p>
    <w:p w14:paraId="543D3EF8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    Право на защита по съдебен или административен ред, в случай, че правата на субекта на данни са били нарушени.</w:t>
      </w:r>
    </w:p>
    <w:p w14:paraId="4CA5A1C2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bg-BG"/>
        </w:rPr>
        <w:t>Защитени ли са личните данни?</w:t>
      </w:r>
    </w:p>
    <w:p w14:paraId="093B7E60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Правим най-доброто, за да защитим поверените ни лични данни, прилагаме строги процедури и мерки за сигурност, за да предотвратим неупълномощен достъп. Данните, които събираме, се съхраняват на хартиен носител и в електронен вид.</w:t>
      </w:r>
    </w:p>
    <w:p w14:paraId="4A6BD5C2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Хартиените носители са с ограничен достъп, изрично и персонално разрешен от администратора за определени служебни лица и се съхраняват в помещения и на места, които са под режим на заключване и оборудвани със сигнално-охранителна техника.</w:t>
      </w:r>
    </w:p>
    <w:p w14:paraId="25F445C0" w14:textId="77777777" w:rsidR="00757240" w:rsidRPr="00757240" w:rsidRDefault="00757240" w:rsidP="00757240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</w:pPr>
      <w:r w:rsidRPr="00757240">
        <w:rPr>
          <w:rFonts w:ascii="Times New Roman" w:eastAsia="Times New Roman" w:hAnsi="Times New Roman" w:cs="Times New Roman"/>
          <w:color w:val="666666"/>
          <w:sz w:val="28"/>
          <w:szCs w:val="28"/>
          <w:lang w:eastAsia="bg-BG"/>
        </w:rPr>
        <w:t>Личните данни на електронни носители се съхраняват и трансферират само криптирани.</w:t>
      </w:r>
    </w:p>
    <w:p w14:paraId="20BDB22F" w14:textId="77777777" w:rsidR="00AF7DFF" w:rsidRPr="00757240" w:rsidRDefault="009B0BF3" w:rsidP="00757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7DFF" w:rsidRPr="0075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2E8"/>
    <w:multiLevelType w:val="multilevel"/>
    <w:tmpl w:val="77267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C0BFD"/>
    <w:multiLevelType w:val="multilevel"/>
    <w:tmpl w:val="2BA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81503"/>
    <w:multiLevelType w:val="multilevel"/>
    <w:tmpl w:val="928C6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265FC"/>
    <w:multiLevelType w:val="multilevel"/>
    <w:tmpl w:val="9ED0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95937"/>
    <w:multiLevelType w:val="multilevel"/>
    <w:tmpl w:val="D352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3F4BE8"/>
    <w:multiLevelType w:val="multilevel"/>
    <w:tmpl w:val="9862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A03483"/>
    <w:multiLevelType w:val="multilevel"/>
    <w:tmpl w:val="7C16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40"/>
    <w:rsid w:val="000977FD"/>
    <w:rsid w:val="00123029"/>
    <w:rsid w:val="001C3B6E"/>
    <w:rsid w:val="001D054C"/>
    <w:rsid w:val="00240CA9"/>
    <w:rsid w:val="0031097D"/>
    <w:rsid w:val="003344B4"/>
    <w:rsid w:val="003F1F49"/>
    <w:rsid w:val="00400335"/>
    <w:rsid w:val="00425489"/>
    <w:rsid w:val="004A3F37"/>
    <w:rsid w:val="00521C12"/>
    <w:rsid w:val="00527DBD"/>
    <w:rsid w:val="005572CD"/>
    <w:rsid w:val="00641D42"/>
    <w:rsid w:val="00757240"/>
    <w:rsid w:val="00824DE6"/>
    <w:rsid w:val="00843C86"/>
    <w:rsid w:val="00921CD1"/>
    <w:rsid w:val="009B0BF3"/>
    <w:rsid w:val="00A220C8"/>
    <w:rsid w:val="00B85AEC"/>
    <w:rsid w:val="00C01CB6"/>
    <w:rsid w:val="00C96CC6"/>
    <w:rsid w:val="00CE1149"/>
    <w:rsid w:val="00D41FBD"/>
    <w:rsid w:val="00DE0ABF"/>
    <w:rsid w:val="00F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8B3E"/>
  <w15:chartTrackingRefBased/>
  <w15:docId w15:val="{86A474AC-DAA1-4ED2-9B66-6B29DF7C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57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Йорданова</dc:creator>
  <cp:keywords/>
  <dc:description/>
  <cp:lastModifiedBy>User</cp:lastModifiedBy>
  <cp:revision>2</cp:revision>
  <dcterms:created xsi:type="dcterms:W3CDTF">2023-02-16T07:44:00Z</dcterms:created>
  <dcterms:modified xsi:type="dcterms:W3CDTF">2023-02-16T07:44:00Z</dcterms:modified>
</cp:coreProperties>
</file>